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Chars="200" w:firstLine="880"/>
        <w:jc w:val="center"/>
        <w:rPr>
          <w:rFonts w:asciiTheme="majorEastAsia" w:eastAsiaTheme="majorEastAsia" w:hAnsiTheme="majorEastAsia" w:cs="宋体" w:hint="eastAsia"/>
          <w:sz w:val="44"/>
          <w:szCs w:val="44"/>
        </w:rPr>
      </w:pPr>
      <w:r w:rsidRPr="00486DA1">
        <w:rPr>
          <w:rFonts w:asciiTheme="majorEastAsia" w:eastAsiaTheme="majorEastAsia" w:hAnsiTheme="majorEastAsia" w:cs="宋体" w:hint="eastAsia"/>
          <w:sz w:val="44"/>
          <w:szCs w:val="44"/>
        </w:rPr>
        <w:t>课题指南</w:t>
      </w:r>
      <w:bookmarkStart w:id="0" w:name="_GoBack"/>
      <w:bookmarkEnd w:id="0"/>
    </w:p>
    <w:p w:rsidR="00486DA1" w:rsidRDefault="00486DA1" w:rsidP="00486DA1">
      <w:pPr>
        <w:autoSpaceDE w:val="0"/>
        <w:spacing w:beforeLines="50" w:before="156" w:afterLines="50" w:after="156" w:line="360" w:lineRule="auto"/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黑体" w:eastAsia="黑体" w:hAnsi="黑体" w:cs="宋体" w:hint="eastAsia"/>
          <w:sz w:val="32"/>
          <w:szCs w:val="32"/>
        </w:rPr>
        <w:t>一、党的创新理论体系化学理化研究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1．习近平新时代中国特色社会主义思想体系化学理化研究阐释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2．习近平新时代中国特色社会主义思想循迹溯源研究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3．习近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平文化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思想对马克思主义文化理论的创新贡献研究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4．习近平总书记关于党的自我革命重要思想研究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5．习近平总书记关于加强党的作风建设重要论述研究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6．习近平总书记关于城市工作重要论述研究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7．习近平总书记关于高水平开放重要论述研究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8．习近平总书记关于金融工作重要论述研究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9．习近平总书记关于科技创新重要论述研究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10．习近平总书记关于精神文明建设重要论述研究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11．习近平总书记关于社会治理重要论述研究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12．习近平总书记关于国家安全重要论述研究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13．习近平总书记重要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论述分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学科分领域分主题研究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14．习近平总书记考察上海重要讲话精神研究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15．“两个结合”的内在逻辑、方法途径和实践要求研究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16．中国式现代化的时代背景、本质要求和世界意义研究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17．标识性重大概念、原创性思想观点、原理性理论成果学理化研究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18．马克思主义中国化时代化历史进程和基本规律研究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19．马克思主义与中华优秀传统文化契合性研究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20．马克思主义发展史、传播史和国际共产主义运动史、社会主义发展史研究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21．海外习近平新时代中国特色社会主义思想研究追踪和引导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黑体" w:eastAsia="黑体" w:hAnsi="黑体" w:cs="宋体" w:hint="eastAsia"/>
          <w:sz w:val="32"/>
          <w:szCs w:val="32"/>
        </w:rPr>
        <w:t>二、中国哲学社会科学自主知识体系研究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22．中国特色哲学社会科学学科体系、学术体系、话语体系、教材体系建设研究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23．中国自主知识体系的实践基础、鲜明特征与构建路径研究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24．中国自主知识体系各学科基础理论、概念范畴、方</w:t>
      </w: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法论研究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25．国内外学科调查及学科发展史、学术思想史研究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26．战略性新兴学科、交叉学科自主知识体系研究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27．政治学、经济学、法学、社会学、新闻学、国际关系学等不同层级学科知识体系系统构建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28．中共党史党建、纪检监察学、国家安全学等学科自主知识体系研究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29．人文经济学的理论内涵与实践探索研究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30．当代知识生产范式转型与中国哲学社会科学自主知识体系构建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31．学科交叉融合和先进技术赋能哲学社会科学自主知识体系构建研究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32．中国近代知识体系生成发展与上海作用发挥研究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黑体" w:eastAsia="黑体" w:hAnsi="黑体" w:cs="宋体" w:hint="eastAsia"/>
          <w:sz w:val="32"/>
          <w:szCs w:val="32"/>
        </w:rPr>
        <w:t>三、重大基础问题研究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33．中华文明的起源与发展及其突出特性、哲学思想、价值理念等研究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34．中华优秀传统文化、革命文化、社会主义先进文化所蕴含的思想观念、人文精神、道德规范研究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35．中华优秀传统文化创造性转化和创新性发展研究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36．人类文明新形态与世界文明范式演变研究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37．古代文明起源、古典学与现代世界研究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38．世界社会主义和左翼政党新发展研究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39．当代资本主义新变化与国外马克思主义思潮研究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40．以伟大自我革命引领伟大社会革命研究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41．常态长效深化落实中央八项规定精神研究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42．人民代表大会制度的显著政治优势研究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43．坚持党的领导、统一战线、协商民主有机结合研究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44．中国新型政党制度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文明意涵与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体系构建研究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45．构建中华民族共同体理论体系研究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46．中国特色城市现代化发展道路研究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47．“四个放在”历史逻辑、理论逻辑和实践逻辑研究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48．人工智能时代的人机关系伦理研究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49．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具身智能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的价值对齐与法治保障研究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50．伟大抗战精神与上海研究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51．新时代弘扬伟大长征精神研究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52．上海工业文明史研究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53．文物保护理论和文化遗产保护传承研究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54．上海城市叙事研究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55．红色文化、海派文化、江南文化融合发展研究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56．国内外重大社会思潮辨析引导和跟踪研究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黑体" w:eastAsia="黑体" w:hAnsi="黑体" w:cs="宋体" w:hint="eastAsia"/>
          <w:sz w:val="32"/>
          <w:szCs w:val="32"/>
        </w:rPr>
        <w:t>四、重大现实问题研究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57．外部环境变化及对上海经济高质量发展的影响及对策研究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58．进一步深化上海“五个中心”建设的重大战略举措研究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59．建设现代化人民城市深刻内涵、创新举措和现实路径研究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60．超大城市高质量开展城市更新研究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61．全过程人民民主融入城市发展全过程实践研究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62．上海推进首创性改革、引领性开放创新与突破研究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63．上海加快培育发展新质生产力提升国际经济中心地位研究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64．全球经济变局中上海推进金融开放合作研究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65．新形势下上海促进内外贸一体化发展研究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66．高水平建设自贸试验区等开放平台研究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67．上海提升航运资源全球配置能力，促进航运业转型</w:t>
      </w: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68．国际贸易中心与国际航运中心联动发展研究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69．提升科技创新效率释放科技原始创新能力研究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70．科技创新与产业创新深度融合发展研究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71．关键技术领域突破与产业创新生态构建研究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72．上海培育龙头企业和高成长企业研究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73．加快数字化智能化绿色化转型，促进产业转型升级研究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74．上海绿色金融发展实践与政策创新研究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75．上海提升全球大宗商品交易功能研究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76．上海加快建设世界级产业集群研究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77．上海专业服务业高质量发展路径研究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78．上海打造特色生产性工业服务业集群研究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79．现代化产业体系所需生产要素高水平配置研究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80．推动创新成果向产业生产力转化机制研究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81．加快打造一体化人工智能战略科技力量研究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82．上海未来产业创新生态系统培育与路径研究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83．上海提升全球供应链管理功能，维护产业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链供应链</w:t>
      </w: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安全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84．上海持续营造市场化、法治化、国际化一流营商环境研究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85．全球主权债务治理中的制度性嵌入与规则塑造研究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86．建立高效便利安全的数据跨境流动机制研究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87．涉外法治体系建设研究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88．深化文化体制机制改革，加快建设习近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平文化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思想最佳实践地研究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89．完善收入分配机制与发展新质生产力研究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90．上海培育服务消费新的增长点研究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91．高品质生活引领上海构建消费型社会研究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92．完善人力资源密集的生活性服务业行业发展政策体系研究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93．建立新就业群体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全职业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周期支持机制研究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94．科技创业人才梯度培养和支持体系研究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95．浦东新区打造社会主义现代化建设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引领区研究</w:t>
      </w:r>
      <w:proofErr w:type="gramEnd"/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96．临港新片区深化离岸和跨境金融功能研究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97．虹桥国际中央商务区国际贸易中心新平台能级提升研究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98．长三角打造全球人才高地和原始创新高地研究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99．上海深化市区协同推动产业特色化差异化发展研究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100．国有资本投资容错机制完善研究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101．国有企业国际化经营能力提升研究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102．加快完善中国特色现代企业制度研究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103．上海产业园区提升规模化集约化水平研究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104．上海高端装备制造业高质量发展路径研究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105．养老金融与银发经济协同发展创新研究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106．超大城市构建生育友好型社会研究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107．上海推进生态产品价值实现的路径与可持续机制研究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108．新兴领域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党建全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覆盖研究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109．新时代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廉洁文化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110．宗教治理法治化体系完善与实施效能研究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111．新时代海外华人华侨群体研究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112．主流媒体系统性变革提升舆论主导权研究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113．红色文化融入大中小学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思政教育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一体化建设研究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114．精神文明建设的时代特征和发展规律研究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115．网络空间弘扬主流意识形态研究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116．加快构建中国话语和中国叙事体系研究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117．城市更新中建筑文化价值和保护传承研究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118．深化国家实验室、重点实验室和高校院所评价体系和资源配置机制改革研究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119．超大城市医疗保障制度体系建设研究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120．公立医院公益性与多元服务模式研究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121．现代警务创新与平安上海建设研究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122．深化城市产业工人队伍建设研究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123．当代青年社会心态与发展调查研究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124．超大城市农村社区嵌入式养老模式创新研究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125．老龄化背景下上海家庭代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际支持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激励机制的现状与对策研究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黑体" w:eastAsia="黑体" w:hAnsi="黑体" w:cs="宋体" w:hint="eastAsia"/>
          <w:sz w:val="32"/>
          <w:szCs w:val="32"/>
        </w:rPr>
        <w:t>五、区域国别研究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126．区域国别学基础理论与方法研究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127．重要全球性战略议题中长期研究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128．世界变局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下全球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主要区域秩序演变及趋势研究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129．重要区域国别政制、法制、税制等比较研究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130．重要国际组织功能演进与政策协调研究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131．中国企业出海与驻在国社会政治文化状况等研究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132．企业出海重点区域国别法律风险防范研究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133．上海代表中国参与国际重要领域治理规则协调与升级研究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134．“一带一路”沿线多面情况与发挥上海桥头堡作用研究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135．“一带一路”海外法律服务网络协同机制研究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136．“一带一路”沿线史地信息系统研究与构建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137．中国与全球南方国家经贸关系演进及上海作用发挥研究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138．东南亚各国所藏南海历史地图的整理与研究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139．周边格局和世界变局深度联动与上海发挥链接功能研究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140．上海重点产业海外供应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链安全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141．相关国家对华认知演变与全面提升上海国际传播效能研究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142．上海加快建成具有世界影响力的社会主义现代化国际大都市，促进文明交流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互鉴推动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互利合作研究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黑体" w:eastAsia="黑体" w:hAnsi="黑体" w:cs="宋体" w:hint="eastAsia"/>
          <w:sz w:val="32"/>
          <w:szCs w:val="32"/>
        </w:rPr>
        <w:lastRenderedPageBreak/>
        <w:t>六、交叉研究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143．科技革命和产业变革对人类社会的影响塑造及前瞻应对研究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144．畅通科技-产业-金融高水平循环研究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145．“投资于人”在协同推进经济发展和民生改善中的作用研究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146．经济与人文相互促进、协同创新路径研究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147．企业“走出去”综合服务功能提升研究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148．文化和科技融合的有效机制研究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149．人机共生系统演化机理与治理路径研究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150．智能体的应用与风险研究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151．非物质文化遗产数字化活态传承机制研究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152．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具身智能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视角下的机器人交互理论与设计研究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153．统筹发展和安全一体化战略体系和能力建设研究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154．深化财政科技教育投入机制改革研究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155．科技教育与人文教育协同机制研究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156．构建中国特色哲学社会科学评价体系研究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157．新一代人工智能技术赋能哲学社会科学发展研究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lastRenderedPageBreak/>
        <w:t>158．全球人工智能治理框架比较研究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159．上海</w:t>
      </w:r>
      <w:proofErr w:type="gramStart"/>
      <w:r w:rsidRPr="00486DA1">
        <w:rPr>
          <w:rFonts w:ascii="仿宋_GB2312" w:eastAsia="仿宋_GB2312" w:hAnsi="宋体" w:cs="宋体" w:hint="eastAsia"/>
          <w:sz w:val="32"/>
          <w:szCs w:val="32"/>
        </w:rPr>
        <w:t>文旅商体展</w:t>
      </w:r>
      <w:proofErr w:type="gramEnd"/>
      <w:r w:rsidRPr="00486DA1">
        <w:rPr>
          <w:rFonts w:ascii="仿宋_GB2312" w:eastAsia="仿宋_GB2312" w:hAnsi="宋体" w:cs="宋体" w:hint="eastAsia"/>
          <w:sz w:val="32"/>
          <w:szCs w:val="32"/>
        </w:rPr>
        <w:t>深度融合发展与模式创新研究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160．生成式人工智能发展和管理机制研究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161．新时代城市发展评价体系研究</w:t>
      </w:r>
    </w:p>
    <w:p w:rsidR="00486DA1" w:rsidRPr="00486DA1" w:rsidRDefault="00486DA1" w:rsidP="00486DA1">
      <w:pPr>
        <w:autoSpaceDE w:val="0"/>
        <w:spacing w:beforeLines="50" w:before="156" w:afterLines="50" w:after="156" w:line="360" w:lineRule="auto"/>
        <w:ind w:firstLine="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DA1">
        <w:rPr>
          <w:rFonts w:ascii="仿宋_GB2312" w:eastAsia="仿宋_GB2312" w:hAnsi="宋体" w:cs="宋体" w:hint="eastAsia"/>
          <w:sz w:val="32"/>
          <w:szCs w:val="32"/>
        </w:rPr>
        <w:t>162．加强政策协同提升预期管理研究</w:t>
      </w:r>
    </w:p>
    <w:p w:rsidR="00C91AD6" w:rsidRPr="00486DA1" w:rsidRDefault="00C91AD6"/>
    <w:sectPr w:rsidR="00C91AD6" w:rsidRPr="0048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A1"/>
    <w:rsid w:val="00486DA1"/>
    <w:rsid w:val="0051458E"/>
    <w:rsid w:val="00C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杨雄文</dc:creator>
  <cp:lastModifiedBy>杨雄文</cp:lastModifiedBy>
  <cp:revision>1</cp:revision>
  <dcterms:created xsi:type="dcterms:W3CDTF">2025-08-02T02:55:00Z</dcterms:created>
  <dcterms:modified xsi:type="dcterms:W3CDTF">2025-08-02T02:57:00Z</dcterms:modified>
</cp:coreProperties>
</file>